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D2" w:rsidRPr="005B26D2" w:rsidRDefault="005B26D2" w:rsidP="005B26D2">
      <w:pPr>
        <w:spacing w:after="200" w:line="276" w:lineRule="auto"/>
        <w:jc w:val="center"/>
        <w:rPr>
          <w:rFonts w:asciiTheme="majorHAnsi" w:eastAsiaTheme="majorEastAsia" w:hAnsi="Calibri Light" w:cstheme="majorBidi"/>
          <w:color w:val="000000" w:themeColor="text1"/>
          <w:kern w:val="24"/>
          <w:sz w:val="44"/>
          <w:szCs w:val="44"/>
          <w:lang w:eastAsia="en-US"/>
        </w:rPr>
      </w:pPr>
      <w:bookmarkStart w:id="0" w:name="_GoBack"/>
      <w:bookmarkEnd w:id="0"/>
      <w:r w:rsidRPr="005B26D2">
        <w:rPr>
          <w:rFonts w:asciiTheme="majorHAnsi" w:eastAsiaTheme="majorEastAsia" w:hAnsi="Calibri Light" w:cstheme="majorBidi"/>
          <w:noProof/>
          <w:color w:val="000000" w:themeColor="text1"/>
          <w:kern w:val="24"/>
          <w:sz w:val="44"/>
          <w:szCs w:val="44"/>
        </w:rPr>
        <w:drawing>
          <wp:anchor distT="0" distB="0" distL="114300" distR="114300" simplePos="0" relativeHeight="251659264" behindDoc="0" locked="0" layoutInCell="1" allowOverlap="1" wp14:anchorId="4457FB53" wp14:editId="7E51826E">
            <wp:simplePos x="0" y="0"/>
            <wp:positionH relativeFrom="column">
              <wp:posOffset>5428095</wp:posOffset>
            </wp:positionH>
            <wp:positionV relativeFrom="paragraph">
              <wp:posOffset>-1169623</wp:posOffset>
            </wp:positionV>
            <wp:extent cx="1219200" cy="1085020"/>
            <wp:effectExtent l="0" t="0" r="0" b="127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85020"/>
                    </a:xfrm>
                    <a:prstGeom prst="rect">
                      <a:avLst/>
                    </a:prstGeom>
                    <a:noFill/>
                  </pic:spPr>
                </pic:pic>
              </a:graphicData>
            </a:graphic>
            <wp14:sizeRelH relativeFrom="page">
              <wp14:pctWidth>0</wp14:pctWidth>
            </wp14:sizeRelH>
            <wp14:sizeRelV relativeFrom="page">
              <wp14:pctHeight>0</wp14:pctHeight>
            </wp14:sizeRelV>
          </wp:anchor>
        </w:drawing>
      </w:r>
      <w:r w:rsidRPr="005B26D2">
        <w:rPr>
          <w:rFonts w:asciiTheme="majorHAnsi" w:eastAsiaTheme="majorEastAsia" w:hAnsi="Calibri Light" w:cstheme="majorBidi"/>
          <w:color w:val="000000" w:themeColor="text1"/>
          <w:kern w:val="24"/>
          <w:sz w:val="44"/>
          <w:szCs w:val="44"/>
          <w:lang w:eastAsia="en-US"/>
        </w:rPr>
        <w:t>Ungdomstrinn i utvikling</w:t>
      </w:r>
    </w:p>
    <w:p w:rsidR="005B26D2" w:rsidRPr="005B26D2" w:rsidRDefault="005B26D2" w:rsidP="005B26D2">
      <w:pPr>
        <w:spacing w:before="200" w:line="216" w:lineRule="auto"/>
        <w:rPr>
          <w:rFonts w:asciiTheme="minorHAnsi" w:eastAsiaTheme="minorEastAsia" w:hAnsi="Calibri" w:cstheme="minorBidi"/>
          <w:b/>
          <w:bCs/>
          <w:color w:val="C0504D" w:themeColor="accent2"/>
          <w:kern w:val="24"/>
          <w:sz w:val="36"/>
          <w:szCs w:val="36"/>
        </w:rPr>
      </w:pPr>
      <w:r w:rsidRPr="005B26D2">
        <w:rPr>
          <w:rFonts w:asciiTheme="minorHAnsi" w:eastAsiaTheme="minorEastAsia" w:hAnsi="Calibri" w:cstheme="minorBidi"/>
          <w:b/>
          <w:bCs/>
          <w:color w:val="C0504D" w:themeColor="accent2"/>
          <w:kern w:val="24"/>
          <w:sz w:val="36"/>
          <w:szCs w:val="36"/>
        </w:rPr>
        <w:t>Om den nasjonale satsingen og arbeidet ved Båtsfjord skole</w:t>
      </w:r>
    </w:p>
    <w:p w:rsidR="005B26D2" w:rsidRPr="005B26D2" w:rsidRDefault="005B26D2" w:rsidP="005B26D2">
      <w:pPr>
        <w:spacing w:before="200" w:line="216" w:lineRule="auto"/>
        <w:jc w:val="center"/>
        <w:rPr>
          <w:rFonts w:asciiTheme="minorHAnsi" w:eastAsiaTheme="minorEastAsia" w:hAnsi="Calibri" w:cstheme="minorBidi"/>
          <w:b/>
          <w:bCs/>
          <w:color w:val="C0504D" w:themeColor="accent2"/>
          <w:kern w:val="24"/>
          <w:sz w:val="36"/>
          <w:szCs w:val="36"/>
        </w:rPr>
      </w:pPr>
    </w:p>
    <w:p w:rsidR="005B26D2" w:rsidRPr="005B26D2" w:rsidRDefault="005B26D2" w:rsidP="005B26D2">
      <w:pPr>
        <w:rPr>
          <w:rFonts w:asciiTheme="minorHAnsi" w:hAnsiTheme="minorHAnsi"/>
          <w:b/>
          <w:sz w:val="24"/>
          <w:szCs w:val="24"/>
        </w:rPr>
      </w:pPr>
      <w:r w:rsidRPr="005B26D2">
        <w:rPr>
          <w:rFonts w:asciiTheme="minorHAnsi" w:hAnsiTheme="minorHAnsi"/>
          <w:b/>
          <w:sz w:val="24"/>
          <w:szCs w:val="24"/>
        </w:rPr>
        <w:t>Hva er Ungdomstrinn i utvikling?</w:t>
      </w:r>
    </w:p>
    <w:p w:rsidR="005B26D2" w:rsidRPr="005B26D2" w:rsidRDefault="005B26D2" w:rsidP="005B26D2">
      <w:pPr>
        <w:rPr>
          <w:sz w:val="24"/>
          <w:szCs w:val="24"/>
        </w:rPr>
      </w:pPr>
    </w:p>
    <w:p w:rsidR="005B26D2" w:rsidRPr="005B26D2" w:rsidRDefault="005B26D2" w:rsidP="005B26D2">
      <w:pPr>
        <w:spacing w:before="200" w:line="216" w:lineRule="auto"/>
        <w:rPr>
          <w:rFonts w:asciiTheme="minorHAnsi" w:eastAsiaTheme="minorEastAsia" w:hAnsi="Calibri" w:cstheme="minorBidi"/>
          <w:color w:val="000000" w:themeColor="text1"/>
          <w:kern w:val="24"/>
          <w:sz w:val="24"/>
          <w:szCs w:val="24"/>
        </w:rPr>
      </w:pPr>
      <w:r w:rsidRPr="005B26D2">
        <w:rPr>
          <w:rFonts w:asciiTheme="minorHAnsi" w:eastAsiaTheme="minorEastAsia" w:hAnsi="Calibri" w:cstheme="minorBidi"/>
          <w:bCs/>
          <w:color w:val="000000" w:themeColor="text1"/>
          <w:kern w:val="24"/>
          <w:sz w:val="24"/>
          <w:szCs w:val="24"/>
        </w:rPr>
        <w:t>Ungdomstrinn i utvikling</w:t>
      </w:r>
      <w:r w:rsidRPr="005B26D2">
        <w:rPr>
          <w:rFonts w:asciiTheme="minorHAnsi" w:eastAsiaTheme="minorEastAsia" w:hAnsi="Calibri" w:cstheme="minorBidi"/>
          <w:b/>
          <w:bCs/>
          <w:color w:val="000000" w:themeColor="text1"/>
          <w:kern w:val="24"/>
          <w:sz w:val="24"/>
          <w:szCs w:val="24"/>
        </w:rPr>
        <w:t xml:space="preserve"> </w:t>
      </w:r>
      <w:r w:rsidRPr="005B26D2">
        <w:rPr>
          <w:rFonts w:asciiTheme="minorHAnsi" w:eastAsiaTheme="minorEastAsia" w:hAnsi="Calibri" w:cstheme="minorBidi"/>
          <w:color w:val="000000" w:themeColor="text1"/>
          <w:kern w:val="24"/>
          <w:sz w:val="24"/>
          <w:szCs w:val="24"/>
        </w:rPr>
        <w:t>er en nasjonal satsing og alle skoler med ungdomstrinn får tilbud om å delta. Skolene som deltar jobber med ett eller flere satsingsområder.</w:t>
      </w:r>
      <w:r w:rsidRPr="005B26D2">
        <w:rPr>
          <w:sz w:val="24"/>
          <w:szCs w:val="24"/>
        </w:rPr>
        <w:t xml:space="preserve"> </w:t>
      </w:r>
      <w:r w:rsidRPr="005B26D2">
        <w:rPr>
          <w:rFonts w:asciiTheme="minorHAnsi" w:eastAsiaTheme="minorEastAsia" w:hAnsi="Calibri" w:cstheme="minorBidi"/>
          <w:color w:val="000000" w:themeColor="text1"/>
          <w:kern w:val="24"/>
          <w:sz w:val="24"/>
          <w:szCs w:val="24"/>
        </w:rPr>
        <w:t>Satsingsområdene er lesing, skriving og regning som grunnleggende ferdighet, og klasseledelse.</w:t>
      </w:r>
    </w:p>
    <w:p w:rsidR="005B26D2" w:rsidRPr="005B26D2" w:rsidRDefault="005B26D2" w:rsidP="005B26D2">
      <w:pPr>
        <w:spacing w:before="200" w:line="216" w:lineRule="auto"/>
        <w:rPr>
          <w:rFonts w:asciiTheme="minorHAnsi" w:eastAsiaTheme="minorEastAsia" w:hAnsi="Calibri" w:cstheme="minorBidi"/>
          <w:color w:val="000000" w:themeColor="text1"/>
          <w:kern w:val="24"/>
          <w:sz w:val="24"/>
          <w:szCs w:val="24"/>
        </w:rPr>
      </w:pPr>
      <w:r w:rsidRPr="005B26D2">
        <w:rPr>
          <w:rFonts w:asciiTheme="minorHAnsi" w:eastAsiaTheme="minorEastAsia" w:hAnsi="Calibri" w:cstheme="minorBidi"/>
          <w:color w:val="000000" w:themeColor="text1"/>
          <w:kern w:val="24"/>
          <w:sz w:val="24"/>
          <w:szCs w:val="24"/>
        </w:rPr>
        <w:t xml:space="preserve">Båtsfjord skole har valgt </w:t>
      </w:r>
      <w:r w:rsidRPr="005B26D2">
        <w:rPr>
          <w:rFonts w:asciiTheme="minorHAnsi" w:eastAsiaTheme="minorEastAsia" w:hAnsi="Calibri" w:cstheme="minorBidi"/>
          <w:color w:val="C00000"/>
          <w:kern w:val="24"/>
          <w:sz w:val="24"/>
          <w:szCs w:val="24"/>
        </w:rPr>
        <w:t>skriving</w:t>
      </w:r>
      <w:r w:rsidRPr="005B26D2">
        <w:rPr>
          <w:rFonts w:asciiTheme="minorHAnsi" w:eastAsiaTheme="minorEastAsia" w:hAnsi="Calibri" w:cstheme="minorBidi"/>
          <w:color w:val="000000" w:themeColor="text1"/>
          <w:kern w:val="24"/>
          <w:sz w:val="24"/>
          <w:szCs w:val="24"/>
        </w:rPr>
        <w:t xml:space="preserve"> og </w:t>
      </w:r>
      <w:r w:rsidRPr="005B26D2">
        <w:rPr>
          <w:rFonts w:asciiTheme="minorHAnsi" w:eastAsiaTheme="minorEastAsia" w:hAnsi="Calibri" w:cstheme="minorBidi"/>
          <w:color w:val="C00000"/>
          <w:kern w:val="24"/>
          <w:sz w:val="24"/>
          <w:szCs w:val="24"/>
        </w:rPr>
        <w:t>klasseledelse</w:t>
      </w:r>
      <w:r w:rsidRPr="005B26D2">
        <w:rPr>
          <w:rFonts w:asciiTheme="minorHAnsi" w:eastAsiaTheme="minorEastAsia" w:hAnsi="Calibri" w:cstheme="minorBidi"/>
          <w:color w:val="000000" w:themeColor="text1"/>
          <w:kern w:val="24"/>
          <w:sz w:val="24"/>
          <w:szCs w:val="24"/>
        </w:rPr>
        <w:t xml:space="preserve"> som satsningsområder. Siden vi er en 5</w:t>
      </w:r>
      <w:r>
        <w:rPr>
          <w:rFonts w:asciiTheme="minorHAnsi" w:eastAsiaTheme="minorEastAsia" w:hAnsi="Calibri" w:cstheme="minorBidi"/>
          <w:color w:val="000000" w:themeColor="text1"/>
          <w:kern w:val="24"/>
          <w:sz w:val="24"/>
          <w:szCs w:val="24"/>
        </w:rPr>
        <w:t>-</w:t>
      </w:r>
      <w:r w:rsidRPr="005B26D2">
        <w:rPr>
          <w:rFonts w:asciiTheme="minorHAnsi" w:eastAsiaTheme="minorEastAsia" w:hAnsi="Calibri" w:cstheme="minorBidi"/>
          <w:color w:val="000000" w:themeColor="text1"/>
          <w:kern w:val="24"/>
          <w:sz w:val="24"/>
          <w:szCs w:val="24"/>
        </w:rPr>
        <w:t>10 skole gjelder denne satsingen alle trinn.</w:t>
      </w:r>
    </w:p>
    <w:p w:rsidR="005B26D2" w:rsidRPr="005B26D2" w:rsidRDefault="005B26D2" w:rsidP="005B26D2">
      <w:pPr>
        <w:rPr>
          <w:rFonts w:asciiTheme="minorHAnsi" w:eastAsiaTheme="minorEastAsia" w:hAnsi="Calibri" w:cstheme="minorBidi"/>
          <w:b/>
          <w:bCs/>
          <w:color w:val="000000" w:themeColor="text1"/>
          <w:kern w:val="24"/>
          <w:sz w:val="24"/>
          <w:szCs w:val="24"/>
        </w:rPr>
      </w:pPr>
    </w:p>
    <w:p w:rsidR="005B26D2" w:rsidRPr="005B26D2" w:rsidRDefault="005B26D2" w:rsidP="005B26D2">
      <w:pPr>
        <w:rPr>
          <w:rFonts w:asciiTheme="minorHAnsi" w:eastAsiaTheme="minorEastAsia" w:hAnsi="Calibri" w:cstheme="minorBidi"/>
          <w:b/>
          <w:bCs/>
          <w:color w:val="000000" w:themeColor="text1"/>
          <w:kern w:val="24"/>
          <w:sz w:val="24"/>
          <w:szCs w:val="24"/>
        </w:rPr>
      </w:pPr>
      <w:r w:rsidRPr="005B26D2">
        <w:rPr>
          <w:rFonts w:asciiTheme="minorHAnsi" w:eastAsiaTheme="minorEastAsia" w:hAnsi="Calibri" w:cstheme="minorBidi"/>
          <w:b/>
          <w:bCs/>
          <w:color w:val="000000" w:themeColor="text1"/>
          <w:kern w:val="24"/>
          <w:sz w:val="24"/>
          <w:szCs w:val="24"/>
        </w:rPr>
        <w:t>Hva innebærer satsingen her hos oss på Båtsfjord skole</w:t>
      </w:r>
      <w:r>
        <w:rPr>
          <w:rFonts w:asciiTheme="minorHAnsi" w:eastAsiaTheme="minorEastAsia" w:hAnsi="Calibri" w:cstheme="minorBidi"/>
          <w:b/>
          <w:bCs/>
          <w:color w:val="000000" w:themeColor="text1"/>
          <w:kern w:val="24"/>
          <w:sz w:val="24"/>
          <w:szCs w:val="24"/>
        </w:rPr>
        <w:t xml:space="preserve"> </w:t>
      </w:r>
      <w:r w:rsidRPr="005B26D2">
        <w:rPr>
          <w:rFonts w:asciiTheme="minorHAnsi" w:eastAsiaTheme="minorEastAsia" w:hAnsi="Calibri" w:cstheme="minorBidi"/>
          <w:b/>
          <w:bCs/>
          <w:color w:val="000000" w:themeColor="text1"/>
          <w:kern w:val="24"/>
          <w:sz w:val="24"/>
          <w:szCs w:val="24"/>
        </w:rPr>
        <w:t>og hva vil vi oppnå?</w:t>
      </w:r>
    </w:p>
    <w:p w:rsidR="005B26D2" w:rsidRPr="005B26D2" w:rsidRDefault="005B26D2" w:rsidP="005B26D2">
      <w:pPr>
        <w:rPr>
          <w:rFonts w:asciiTheme="minorHAnsi" w:eastAsiaTheme="minorEastAsia" w:hAnsi="Calibri" w:cstheme="minorBidi"/>
          <w:b/>
          <w:bCs/>
          <w:color w:val="000000" w:themeColor="text1"/>
          <w:kern w:val="24"/>
          <w:sz w:val="24"/>
          <w:szCs w:val="24"/>
        </w:rPr>
      </w:pPr>
    </w:p>
    <w:p w:rsidR="005B26D2" w:rsidRPr="005B26D2" w:rsidRDefault="005B26D2" w:rsidP="005B26D2">
      <w:pPr>
        <w:rPr>
          <w:sz w:val="24"/>
          <w:szCs w:val="24"/>
        </w:rPr>
      </w:pPr>
      <w:r w:rsidRPr="005B26D2">
        <w:rPr>
          <w:rFonts w:asciiTheme="minorHAnsi" w:eastAsiaTheme="minorEastAsia" w:hAnsi="Calibri" w:cstheme="minorBidi"/>
          <w:color w:val="000000" w:themeColor="text1"/>
          <w:kern w:val="24"/>
          <w:sz w:val="24"/>
          <w:szCs w:val="24"/>
        </w:rPr>
        <w:t xml:space="preserve">Satsingen skal bidra til at arbeidsmåtene blir mer praktiske og varierte, og at elevene opplever at undervisningen både er relevant og motiverende for dem. Satsingen skal dermed bidra både til økt motivasjon og læringsutbytte i alle fag, bedret klasseledelse og til å heve nivået i skriving for alle elever. Elevene skal merke satsingen i klasserommet gjennom mer varierte og praktiske arbeidsmåter, og større vekt på utvikling av skriveferdigheten i alle fag. </w:t>
      </w:r>
    </w:p>
    <w:p w:rsidR="005B26D2" w:rsidRPr="005B26D2" w:rsidRDefault="005B26D2" w:rsidP="005B26D2">
      <w:pPr>
        <w:rPr>
          <w:rFonts w:asciiTheme="minorHAnsi" w:eastAsiaTheme="minorEastAsia" w:hAnsi="Calibri" w:cstheme="minorBidi"/>
          <w:color w:val="000000" w:themeColor="text1"/>
          <w:kern w:val="24"/>
          <w:sz w:val="24"/>
          <w:szCs w:val="24"/>
        </w:rPr>
      </w:pPr>
      <w:r w:rsidRPr="005B26D2">
        <w:rPr>
          <w:rFonts w:asciiTheme="minorHAnsi" w:eastAsiaTheme="minorEastAsia" w:hAnsi="Calibri" w:cstheme="minorBidi"/>
          <w:color w:val="000000" w:themeColor="text1"/>
          <w:kern w:val="24"/>
          <w:sz w:val="24"/>
          <w:szCs w:val="24"/>
        </w:rPr>
        <w:t>Satsingen er et stort arbeid og innebærer at skolen i tre semestre får støtte fra et universitet eller høgskolen til et utviklingsarbeid som skal skje på skolen og involvere alle skolens ansatte.</w:t>
      </w:r>
    </w:p>
    <w:p w:rsidR="005B26D2" w:rsidRPr="005B26D2" w:rsidRDefault="005B26D2" w:rsidP="005B26D2">
      <w:pPr>
        <w:rPr>
          <w:rFonts w:asciiTheme="minorHAnsi" w:eastAsiaTheme="minorEastAsia" w:hAnsi="Calibri" w:cstheme="minorBidi"/>
          <w:color w:val="000000" w:themeColor="text1"/>
          <w:kern w:val="24"/>
          <w:sz w:val="28"/>
          <w:szCs w:val="28"/>
        </w:rPr>
      </w:pPr>
    </w:p>
    <w:p w:rsidR="005B26D2" w:rsidRPr="005B26D2" w:rsidRDefault="005B26D2" w:rsidP="005B26D2">
      <w:pPr>
        <w:rPr>
          <w:rFonts w:asciiTheme="minorHAnsi" w:eastAsiaTheme="minorEastAsia" w:hAnsi="Calibri" w:cstheme="minorBidi"/>
          <w:b/>
          <w:bCs/>
          <w:color w:val="000000" w:themeColor="text1"/>
          <w:kern w:val="24"/>
          <w:sz w:val="24"/>
          <w:szCs w:val="24"/>
        </w:rPr>
      </w:pPr>
      <w:r w:rsidRPr="005B26D2">
        <w:rPr>
          <w:rFonts w:asciiTheme="minorHAnsi" w:eastAsiaTheme="minorEastAsia" w:hAnsi="Calibri" w:cstheme="minorBidi"/>
          <w:b/>
          <w:bCs/>
          <w:color w:val="000000" w:themeColor="text1"/>
          <w:kern w:val="24"/>
          <w:sz w:val="24"/>
          <w:szCs w:val="24"/>
        </w:rPr>
        <w:t>Hva innebærer det å arbeide med skriving som grunnleggende ferdighet i alle fag?</w:t>
      </w:r>
    </w:p>
    <w:p w:rsidR="005B26D2" w:rsidRPr="005B26D2" w:rsidRDefault="005B26D2" w:rsidP="005B26D2">
      <w:pPr>
        <w:rPr>
          <w:sz w:val="28"/>
          <w:szCs w:val="28"/>
        </w:rPr>
      </w:pPr>
    </w:p>
    <w:p w:rsidR="005B26D2" w:rsidRPr="005B26D2" w:rsidRDefault="005B26D2" w:rsidP="005B26D2">
      <w:pPr>
        <w:rPr>
          <w:sz w:val="24"/>
          <w:szCs w:val="24"/>
        </w:rPr>
      </w:pPr>
      <w:r w:rsidRPr="005B26D2">
        <w:rPr>
          <w:rFonts w:asciiTheme="minorHAnsi" w:eastAsiaTheme="minorEastAsia" w:hAnsi="Calibri" w:cstheme="minorBidi"/>
          <w:color w:val="000000" w:themeColor="text1"/>
          <w:kern w:val="24"/>
          <w:sz w:val="24"/>
          <w:szCs w:val="24"/>
        </w:rPr>
        <w:t xml:space="preserve">Å kunne skrive vil si å kunne ytre seg forståelig om ulike emner og i ulike fag, og å kunne kommunisere med andre gjennom skrift. </w:t>
      </w:r>
    </w:p>
    <w:p w:rsidR="005B26D2" w:rsidRPr="005B26D2" w:rsidRDefault="005B26D2" w:rsidP="005B26D2">
      <w:pPr>
        <w:rPr>
          <w:rFonts w:asciiTheme="minorHAnsi" w:eastAsiaTheme="minorEastAsia" w:hAnsi="Calibri" w:cstheme="minorBidi"/>
          <w:color w:val="000000" w:themeColor="text1"/>
          <w:kern w:val="24"/>
          <w:sz w:val="24"/>
          <w:szCs w:val="24"/>
        </w:rPr>
      </w:pPr>
      <w:r w:rsidRPr="005B26D2">
        <w:rPr>
          <w:rFonts w:asciiTheme="minorHAnsi" w:eastAsiaTheme="minorEastAsia" w:hAnsi="Calibri" w:cstheme="minorBidi"/>
          <w:color w:val="000000" w:themeColor="text1"/>
          <w:kern w:val="24"/>
          <w:sz w:val="24"/>
          <w:szCs w:val="24"/>
        </w:rPr>
        <w:t xml:space="preserve">På ungdomstrinnet og videre i videregående opplæring møter elevene stadig større krav til skriveferdigheter. Skriving blir et viktig redskap når elevene skal lære, og det er ofte gjennom skriving at elevene viser kunnskapene sine i ulike fag. Gode skriveferdigheter på ungdomstrinnet er derfor tett knyttet til faglig utvikling, og skriveferdigheter og faglige utvikling henger tett sammen. Å kunne skrive i et fag er rett og slett en del av det å lære seg selve faget, samtidig er skriving et verktøy en bruker for å lære </w:t>
      </w:r>
      <w:r w:rsidRPr="005B26D2">
        <w:rPr>
          <w:rFonts w:asciiTheme="minorHAnsi" w:eastAsiaTheme="minorEastAsia" w:hAnsi="Calibri" w:cstheme="minorBidi"/>
          <w:iCs/>
          <w:color w:val="000000" w:themeColor="text1"/>
          <w:kern w:val="24"/>
          <w:sz w:val="24"/>
          <w:szCs w:val="24"/>
        </w:rPr>
        <w:t>i</w:t>
      </w:r>
      <w:r w:rsidRPr="005B26D2">
        <w:rPr>
          <w:rFonts w:asciiTheme="minorHAnsi" w:eastAsiaTheme="minorEastAsia" w:hAnsi="Calibri" w:cstheme="minorBidi"/>
          <w:i/>
          <w:iCs/>
          <w:color w:val="000000" w:themeColor="text1"/>
          <w:kern w:val="24"/>
          <w:sz w:val="24"/>
          <w:szCs w:val="24"/>
        </w:rPr>
        <w:t xml:space="preserve"> </w:t>
      </w:r>
      <w:r w:rsidRPr="005B26D2">
        <w:rPr>
          <w:rFonts w:asciiTheme="minorHAnsi" w:eastAsiaTheme="minorEastAsia" w:hAnsi="Calibri" w:cstheme="minorBidi"/>
          <w:color w:val="000000" w:themeColor="text1"/>
          <w:kern w:val="24"/>
          <w:sz w:val="24"/>
          <w:szCs w:val="24"/>
        </w:rPr>
        <w:t xml:space="preserve">faget. Derfor krever ulike fag ulike skriveferdigheter, og dette skal vi trene på allerede fra 5.trinn. </w:t>
      </w:r>
    </w:p>
    <w:p w:rsidR="005B26D2" w:rsidRPr="005B26D2" w:rsidRDefault="005B26D2" w:rsidP="005B26D2">
      <w:pPr>
        <w:rPr>
          <w:rFonts w:asciiTheme="minorHAnsi" w:eastAsiaTheme="minorEastAsia" w:hAnsi="Calibri" w:cstheme="minorBidi"/>
          <w:color w:val="000000" w:themeColor="text1"/>
          <w:kern w:val="24"/>
          <w:sz w:val="28"/>
          <w:szCs w:val="28"/>
        </w:rPr>
      </w:pPr>
    </w:p>
    <w:p w:rsidR="005B26D2" w:rsidRPr="005B26D2" w:rsidRDefault="005B26D2" w:rsidP="005B26D2">
      <w:pPr>
        <w:rPr>
          <w:rFonts w:asciiTheme="minorHAnsi" w:eastAsiaTheme="minorEastAsia" w:hAnsi="Calibri" w:cstheme="minorBidi"/>
          <w:b/>
          <w:color w:val="000000" w:themeColor="text1"/>
          <w:kern w:val="24"/>
          <w:sz w:val="24"/>
          <w:szCs w:val="24"/>
        </w:rPr>
      </w:pPr>
      <w:r w:rsidRPr="005B26D2">
        <w:rPr>
          <w:rFonts w:asciiTheme="minorHAnsi" w:eastAsiaTheme="minorEastAsia" w:hAnsi="Calibri" w:cstheme="minorBidi"/>
          <w:b/>
          <w:color w:val="000000" w:themeColor="text1"/>
          <w:kern w:val="24"/>
          <w:sz w:val="24"/>
          <w:szCs w:val="24"/>
        </w:rPr>
        <w:t>Klasseledelse som satsingsområde</w:t>
      </w:r>
    </w:p>
    <w:p w:rsidR="005B26D2" w:rsidRPr="005B26D2" w:rsidRDefault="005B26D2" w:rsidP="005B26D2">
      <w:pPr>
        <w:rPr>
          <w:rFonts w:asciiTheme="minorHAnsi" w:eastAsiaTheme="minorEastAsia" w:hAnsi="Calibri" w:cstheme="minorBidi"/>
          <w:b/>
          <w:color w:val="000000" w:themeColor="text1"/>
          <w:kern w:val="24"/>
          <w:sz w:val="24"/>
          <w:szCs w:val="24"/>
        </w:rPr>
      </w:pPr>
    </w:p>
    <w:p w:rsidR="005B26D2" w:rsidRPr="005B26D2" w:rsidRDefault="005B26D2" w:rsidP="005B26D2">
      <w:pPr>
        <w:rPr>
          <w:sz w:val="24"/>
          <w:szCs w:val="24"/>
        </w:rPr>
      </w:pPr>
      <w:r w:rsidRPr="005B26D2">
        <w:rPr>
          <w:rFonts w:asciiTheme="minorHAnsi" w:eastAsiaTheme="minorEastAsia" w:hAnsi="Calibri" w:cstheme="minorBidi"/>
          <w:color w:val="000000" w:themeColor="text1"/>
          <w:kern w:val="24"/>
          <w:sz w:val="24"/>
          <w:szCs w:val="24"/>
        </w:rPr>
        <w:t xml:space="preserve">Klasseledelse handler om evnen til å skape et positivt læringsmiljø hvor elevene kan konsentrere seg og bli motiverte for læring og utvikling. Det handler om å utvikle gode betingelser for både faglig og sosial læring, styrt av voksne som gode og tydelige ledere. </w:t>
      </w:r>
    </w:p>
    <w:p w:rsidR="00A372E2" w:rsidRDefault="00A372E2" w:rsidP="003A50A8">
      <w:pPr>
        <w:rPr>
          <w:sz w:val="24"/>
          <w:szCs w:val="24"/>
          <w:u w:val="single"/>
        </w:rPr>
      </w:pPr>
    </w:p>
    <w:sectPr w:rsidR="00A372E2" w:rsidSect="00563341">
      <w:headerReference w:type="default" r:id="rId9"/>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A6" w:rsidRDefault="00C81EA6" w:rsidP="000F76D5">
      <w:r>
        <w:separator/>
      </w:r>
    </w:p>
  </w:endnote>
  <w:endnote w:type="continuationSeparator" w:id="0">
    <w:p w:rsidR="00C81EA6" w:rsidRDefault="00C81EA6" w:rsidP="000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A6" w:rsidRDefault="00C81EA6" w:rsidP="000F76D5">
      <w:r>
        <w:separator/>
      </w:r>
    </w:p>
  </w:footnote>
  <w:footnote w:type="continuationSeparator" w:id="0">
    <w:p w:rsidR="00C81EA6" w:rsidRDefault="00C81EA6" w:rsidP="000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78" w:rsidRPr="000F76D5" w:rsidRDefault="004D0278"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5F93A620" wp14:editId="3E58FFFA">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76D5">
      <w:rPr>
        <w:b/>
        <w:color w:val="4F81BD"/>
        <w:sz w:val="32"/>
        <w:szCs w:val="32"/>
      </w:rPr>
      <w:t>Båtsfjord skole</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 xml:space="preserve">Telefoner: </w:t>
    </w:r>
  </w:p>
  <w:p w:rsidR="004D0278" w:rsidRPr="000F76D5" w:rsidRDefault="004D0278"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Pr>
        <w:b/>
        <w:color w:val="4F81BD"/>
        <w:sz w:val="24"/>
        <w:szCs w:val="24"/>
      </w:rPr>
      <w:t>Boks 603</w:t>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Pr>
        <w:b/>
        <w:color w:val="4F81BD"/>
        <w:sz w:val="32"/>
        <w:szCs w:val="32"/>
      </w:rPr>
      <w:tab/>
    </w:r>
    <w:r w:rsidRPr="000F76D5">
      <w:rPr>
        <w:b/>
        <w:color w:val="4F81BD"/>
        <w:sz w:val="22"/>
        <w:szCs w:val="22"/>
      </w:rPr>
      <w:t>Sentralbord 78983250</w:t>
    </w:r>
  </w:p>
  <w:p w:rsidR="004D0278" w:rsidRDefault="004D0278" w:rsidP="000F76D5">
    <w:pPr>
      <w:pStyle w:val="Topptekst"/>
      <w:tabs>
        <w:tab w:val="clear" w:pos="4536"/>
        <w:tab w:val="clear" w:pos="9072"/>
        <w:tab w:val="left" w:pos="450"/>
        <w:tab w:val="left" w:pos="1215"/>
      </w:tabs>
    </w:pPr>
    <w:r w:rsidRPr="000F76D5">
      <w:rPr>
        <w:b/>
        <w:color w:val="4F81BD"/>
        <w:sz w:val="32"/>
        <w:szCs w:val="32"/>
      </w:rPr>
      <w:tab/>
    </w:r>
    <w:r w:rsidRPr="000F76D5">
      <w:rPr>
        <w:b/>
        <w:color w:val="4F81BD"/>
        <w:sz w:val="24"/>
        <w:szCs w:val="24"/>
      </w:rPr>
      <w:t>9991 Båtsfjord</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rsidR="004D0278" w:rsidRPr="000F76D5" w:rsidRDefault="004D0278" w:rsidP="000F76D5">
    <w:pPr>
      <w:pStyle w:val="Topptekst"/>
      <w:tabs>
        <w:tab w:val="clear" w:pos="4536"/>
        <w:tab w:val="clear" w:pos="9072"/>
        <w:tab w:val="left" w:pos="450"/>
        <w:tab w:val="left" w:pos="1215"/>
      </w:tabs>
      <w:rPr>
        <w:sz w:val="28"/>
        <w:szCs w:val="28"/>
      </w:rPr>
    </w:pPr>
  </w:p>
  <w:p w:rsidR="004D0278" w:rsidRPr="00FA16BC" w:rsidRDefault="004D027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725"/>
    <w:multiLevelType w:val="multilevel"/>
    <w:tmpl w:val="DBF2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6152"/>
    <w:multiLevelType w:val="multilevel"/>
    <w:tmpl w:val="7FA0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1331A"/>
    <w:multiLevelType w:val="hybridMultilevel"/>
    <w:tmpl w:val="5442B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CE08FF"/>
    <w:multiLevelType w:val="multilevel"/>
    <w:tmpl w:val="B20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75FA"/>
    <w:multiLevelType w:val="multilevel"/>
    <w:tmpl w:val="845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F6A5D"/>
    <w:multiLevelType w:val="hybridMultilevel"/>
    <w:tmpl w:val="78EEB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DFC4B6D"/>
    <w:multiLevelType w:val="multilevel"/>
    <w:tmpl w:val="C54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B646F"/>
    <w:multiLevelType w:val="multilevel"/>
    <w:tmpl w:val="8F3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60428E"/>
    <w:multiLevelType w:val="multilevel"/>
    <w:tmpl w:val="06F8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044E4"/>
    <w:multiLevelType w:val="hybridMultilevel"/>
    <w:tmpl w:val="4C801D14"/>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nsid w:val="4F936EEF"/>
    <w:multiLevelType w:val="multilevel"/>
    <w:tmpl w:val="35F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83430"/>
    <w:multiLevelType w:val="multilevel"/>
    <w:tmpl w:val="8454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F1D93"/>
    <w:multiLevelType w:val="multilevel"/>
    <w:tmpl w:val="729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B6BAC"/>
    <w:multiLevelType w:val="multilevel"/>
    <w:tmpl w:val="CE8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1727D"/>
    <w:multiLevelType w:val="hybridMultilevel"/>
    <w:tmpl w:val="3732D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0E02FDD"/>
    <w:multiLevelType w:val="multilevel"/>
    <w:tmpl w:val="C44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F789C"/>
    <w:multiLevelType w:val="multilevel"/>
    <w:tmpl w:val="BAE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77525"/>
    <w:multiLevelType w:val="hybridMultilevel"/>
    <w:tmpl w:val="8164799C"/>
    <w:lvl w:ilvl="0" w:tplc="C42E99F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CE52E7A"/>
    <w:multiLevelType w:val="multilevel"/>
    <w:tmpl w:val="920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7"/>
  </w:num>
  <w:num w:numId="4">
    <w:abstractNumId w:val="14"/>
  </w:num>
  <w:num w:numId="5">
    <w:abstractNumId w:val="0"/>
  </w:num>
  <w:num w:numId="6">
    <w:abstractNumId w:val="3"/>
  </w:num>
  <w:num w:numId="7">
    <w:abstractNumId w:val="18"/>
  </w:num>
  <w:num w:numId="8">
    <w:abstractNumId w:val="12"/>
  </w:num>
  <w:num w:numId="9">
    <w:abstractNumId w:val="15"/>
  </w:num>
  <w:num w:numId="10">
    <w:abstractNumId w:val="6"/>
  </w:num>
  <w:num w:numId="11">
    <w:abstractNumId w:val="4"/>
  </w:num>
  <w:num w:numId="12">
    <w:abstractNumId w:val="13"/>
  </w:num>
  <w:num w:numId="13">
    <w:abstractNumId w:val="10"/>
  </w:num>
  <w:num w:numId="14">
    <w:abstractNumId w:val="7"/>
  </w:num>
  <w:num w:numId="15">
    <w:abstractNumId w:val="16"/>
  </w:num>
  <w:num w:numId="16">
    <w:abstractNumId w:val="1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4F"/>
    <w:rsid w:val="00020A81"/>
    <w:rsid w:val="00033015"/>
    <w:rsid w:val="00035687"/>
    <w:rsid w:val="000C4139"/>
    <w:rsid w:val="000D3C5F"/>
    <w:rsid w:val="000E1237"/>
    <w:rsid w:val="000F76D5"/>
    <w:rsid w:val="00125325"/>
    <w:rsid w:val="001356D0"/>
    <w:rsid w:val="001419F0"/>
    <w:rsid w:val="00185DCD"/>
    <w:rsid w:val="001E5E05"/>
    <w:rsid w:val="001F445B"/>
    <w:rsid w:val="001F5F26"/>
    <w:rsid w:val="00233D9F"/>
    <w:rsid w:val="00253307"/>
    <w:rsid w:val="002571D4"/>
    <w:rsid w:val="00270A17"/>
    <w:rsid w:val="0028687C"/>
    <w:rsid w:val="002A2961"/>
    <w:rsid w:val="002A3406"/>
    <w:rsid w:val="002A3737"/>
    <w:rsid w:val="002A494F"/>
    <w:rsid w:val="002E677E"/>
    <w:rsid w:val="002F4487"/>
    <w:rsid w:val="00315869"/>
    <w:rsid w:val="00326698"/>
    <w:rsid w:val="00327112"/>
    <w:rsid w:val="003277D5"/>
    <w:rsid w:val="00333647"/>
    <w:rsid w:val="00340DD8"/>
    <w:rsid w:val="00344FCF"/>
    <w:rsid w:val="00385D85"/>
    <w:rsid w:val="003907A5"/>
    <w:rsid w:val="003945A8"/>
    <w:rsid w:val="0039547B"/>
    <w:rsid w:val="003A50A8"/>
    <w:rsid w:val="003C67A1"/>
    <w:rsid w:val="003C709B"/>
    <w:rsid w:val="003E3A92"/>
    <w:rsid w:val="003E3CC3"/>
    <w:rsid w:val="003F513C"/>
    <w:rsid w:val="004456A8"/>
    <w:rsid w:val="004765F4"/>
    <w:rsid w:val="004958DD"/>
    <w:rsid w:val="0049762F"/>
    <w:rsid w:val="004B42A1"/>
    <w:rsid w:val="004D0278"/>
    <w:rsid w:val="004D61BE"/>
    <w:rsid w:val="00504FDA"/>
    <w:rsid w:val="00534DB4"/>
    <w:rsid w:val="00554FE9"/>
    <w:rsid w:val="00561DF3"/>
    <w:rsid w:val="00563341"/>
    <w:rsid w:val="005740DD"/>
    <w:rsid w:val="005850C8"/>
    <w:rsid w:val="005B26D2"/>
    <w:rsid w:val="005B7B1F"/>
    <w:rsid w:val="005F30F7"/>
    <w:rsid w:val="00603744"/>
    <w:rsid w:val="00605E21"/>
    <w:rsid w:val="00615772"/>
    <w:rsid w:val="00625256"/>
    <w:rsid w:val="00654A47"/>
    <w:rsid w:val="00673BA7"/>
    <w:rsid w:val="006A232F"/>
    <w:rsid w:val="006A7BA8"/>
    <w:rsid w:val="006B4023"/>
    <w:rsid w:val="006B5722"/>
    <w:rsid w:val="006E2F60"/>
    <w:rsid w:val="006F60D0"/>
    <w:rsid w:val="006F6273"/>
    <w:rsid w:val="007056BE"/>
    <w:rsid w:val="00716A8E"/>
    <w:rsid w:val="0073456F"/>
    <w:rsid w:val="00784CA2"/>
    <w:rsid w:val="007974F5"/>
    <w:rsid w:val="007A2F0E"/>
    <w:rsid w:val="007A65DA"/>
    <w:rsid w:val="007B36E9"/>
    <w:rsid w:val="007D0872"/>
    <w:rsid w:val="007D7ECC"/>
    <w:rsid w:val="008014CA"/>
    <w:rsid w:val="00852728"/>
    <w:rsid w:val="008B1A45"/>
    <w:rsid w:val="008B418B"/>
    <w:rsid w:val="008B4EAC"/>
    <w:rsid w:val="008C7148"/>
    <w:rsid w:val="008D0A79"/>
    <w:rsid w:val="008D7C36"/>
    <w:rsid w:val="008E02E9"/>
    <w:rsid w:val="009060EF"/>
    <w:rsid w:val="00917793"/>
    <w:rsid w:val="00926468"/>
    <w:rsid w:val="00926E46"/>
    <w:rsid w:val="00945670"/>
    <w:rsid w:val="009567E7"/>
    <w:rsid w:val="009669AD"/>
    <w:rsid w:val="00971336"/>
    <w:rsid w:val="0097390B"/>
    <w:rsid w:val="0097602F"/>
    <w:rsid w:val="009775C5"/>
    <w:rsid w:val="00987F9B"/>
    <w:rsid w:val="009A7285"/>
    <w:rsid w:val="009E5FD9"/>
    <w:rsid w:val="009F36A5"/>
    <w:rsid w:val="00A16228"/>
    <w:rsid w:val="00A25020"/>
    <w:rsid w:val="00A30414"/>
    <w:rsid w:val="00A3523C"/>
    <w:rsid w:val="00A372E2"/>
    <w:rsid w:val="00A71346"/>
    <w:rsid w:val="00A96BC0"/>
    <w:rsid w:val="00AA034D"/>
    <w:rsid w:val="00AA6E2F"/>
    <w:rsid w:val="00AD6935"/>
    <w:rsid w:val="00B02F5F"/>
    <w:rsid w:val="00B16B45"/>
    <w:rsid w:val="00B24B41"/>
    <w:rsid w:val="00B34BE5"/>
    <w:rsid w:val="00B57DAE"/>
    <w:rsid w:val="00B73E5D"/>
    <w:rsid w:val="00B822AB"/>
    <w:rsid w:val="00B869CC"/>
    <w:rsid w:val="00B975D2"/>
    <w:rsid w:val="00BA317F"/>
    <w:rsid w:val="00BB6A7C"/>
    <w:rsid w:val="00BD3893"/>
    <w:rsid w:val="00C53782"/>
    <w:rsid w:val="00C81EA6"/>
    <w:rsid w:val="00C8382F"/>
    <w:rsid w:val="00C8698E"/>
    <w:rsid w:val="00CA3FE6"/>
    <w:rsid w:val="00CB6F52"/>
    <w:rsid w:val="00D32DA8"/>
    <w:rsid w:val="00D469AE"/>
    <w:rsid w:val="00D5516F"/>
    <w:rsid w:val="00DA7EF1"/>
    <w:rsid w:val="00DC0184"/>
    <w:rsid w:val="00DC6A72"/>
    <w:rsid w:val="00DC7C3C"/>
    <w:rsid w:val="00DD34D4"/>
    <w:rsid w:val="00DE010E"/>
    <w:rsid w:val="00DE2C5E"/>
    <w:rsid w:val="00DF5FF0"/>
    <w:rsid w:val="00E162C4"/>
    <w:rsid w:val="00E17315"/>
    <w:rsid w:val="00E36725"/>
    <w:rsid w:val="00E40F7C"/>
    <w:rsid w:val="00E72AFC"/>
    <w:rsid w:val="00E77119"/>
    <w:rsid w:val="00EA33A0"/>
    <w:rsid w:val="00EB1040"/>
    <w:rsid w:val="00EC077E"/>
    <w:rsid w:val="00ED38BC"/>
    <w:rsid w:val="00EF7981"/>
    <w:rsid w:val="00F0240A"/>
    <w:rsid w:val="00F35821"/>
    <w:rsid w:val="00F5428E"/>
    <w:rsid w:val="00F60708"/>
    <w:rsid w:val="00F772FA"/>
    <w:rsid w:val="00F9081A"/>
    <w:rsid w:val="00FA16BC"/>
    <w:rsid w:val="00FA1DA9"/>
    <w:rsid w:val="00FE3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BE5"/>
    <w:pPr>
      <w:autoSpaceDE w:val="0"/>
      <w:autoSpaceDN w:val="0"/>
      <w:adjustRightInd w:val="0"/>
    </w:pPr>
    <w:rPr>
      <w:rFonts w:ascii="Comic Sans MS" w:hAnsi="Comic Sans MS" w:cs="Comic Sans MS"/>
      <w:color w:val="000000"/>
      <w:sz w:val="24"/>
      <w:szCs w:val="24"/>
    </w:rPr>
  </w:style>
  <w:style w:type="paragraph" w:styleId="Ingenmellomrom">
    <w:name w:val="No Spacing"/>
    <w:uiPriority w:val="1"/>
    <w:qFormat/>
    <w:rsid w:val="00B34BE5"/>
  </w:style>
  <w:style w:type="paragraph" w:styleId="Listeavsnitt">
    <w:name w:val="List Paragraph"/>
    <w:basedOn w:val="Normal"/>
    <w:uiPriority w:val="34"/>
    <w:qFormat/>
    <w:rsid w:val="00DD3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BE5"/>
    <w:pPr>
      <w:autoSpaceDE w:val="0"/>
      <w:autoSpaceDN w:val="0"/>
      <w:adjustRightInd w:val="0"/>
    </w:pPr>
    <w:rPr>
      <w:rFonts w:ascii="Comic Sans MS" w:hAnsi="Comic Sans MS" w:cs="Comic Sans MS"/>
      <w:color w:val="000000"/>
      <w:sz w:val="24"/>
      <w:szCs w:val="24"/>
    </w:rPr>
  </w:style>
  <w:style w:type="paragraph" w:styleId="Ingenmellomrom">
    <w:name w:val="No Spacing"/>
    <w:uiPriority w:val="1"/>
    <w:qFormat/>
    <w:rsid w:val="00B34BE5"/>
  </w:style>
  <w:style w:type="paragraph" w:styleId="Listeavsnitt">
    <w:name w:val="List Paragraph"/>
    <w:basedOn w:val="Normal"/>
    <w:uiPriority w:val="34"/>
    <w:qFormat/>
    <w:rsid w:val="00DD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41">
      <w:bodyDiv w:val="1"/>
      <w:marLeft w:val="0"/>
      <w:marRight w:val="0"/>
      <w:marTop w:val="0"/>
      <w:marBottom w:val="0"/>
      <w:divBdr>
        <w:top w:val="none" w:sz="0" w:space="0" w:color="auto"/>
        <w:left w:val="none" w:sz="0" w:space="0" w:color="auto"/>
        <w:bottom w:val="none" w:sz="0" w:space="0" w:color="auto"/>
        <w:right w:val="none" w:sz="0" w:space="0" w:color="auto"/>
      </w:divBdr>
    </w:div>
    <w:div w:id="75982666">
      <w:bodyDiv w:val="1"/>
      <w:marLeft w:val="0"/>
      <w:marRight w:val="0"/>
      <w:marTop w:val="0"/>
      <w:marBottom w:val="0"/>
      <w:divBdr>
        <w:top w:val="none" w:sz="0" w:space="0" w:color="auto"/>
        <w:left w:val="none" w:sz="0" w:space="0" w:color="auto"/>
        <w:bottom w:val="none" w:sz="0" w:space="0" w:color="auto"/>
        <w:right w:val="none" w:sz="0" w:space="0" w:color="auto"/>
      </w:divBdr>
    </w:div>
    <w:div w:id="130102636">
      <w:bodyDiv w:val="1"/>
      <w:marLeft w:val="0"/>
      <w:marRight w:val="0"/>
      <w:marTop w:val="0"/>
      <w:marBottom w:val="0"/>
      <w:divBdr>
        <w:top w:val="none" w:sz="0" w:space="0" w:color="auto"/>
        <w:left w:val="none" w:sz="0" w:space="0" w:color="auto"/>
        <w:bottom w:val="none" w:sz="0" w:space="0" w:color="auto"/>
        <w:right w:val="none" w:sz="0" w:space="0" w:color="auto"/>
      </w:divBdr>
    </w:div>
    <w:div w:id="159544081">
      <w:bodyDiv w:val="1"/>
      <w:marLeft w:val="0"/>
      <w:marRight w:val="0"/>
      <w:marTop w:val="0"/>
      <w:marBottom w:val="0"/>
      <w:divBdr>
        <w:top w:val="none" w:sz="0" w:space="0" w:color="auto"/>
        <w:left w:val="none" w:sz="0" w:space="0" w:color="auto"/>
        <w:bottom w:val="none" w:sz="0" w:space="0" w:color="auto"/>
        <w:right w:val="none" w:sz="0" w:space="0" w:color="auto"/>
      </w:divBdr>
    </w:div>
    <w:div w:id="187261391">
      <w:bodyDiv w:val="1"/>
      <w:marLeft w:val="0"/>
      <w:marRight w:val="0"/>
      <w:marTop w:val="0"/>
      <w:marBottom w:val="0"/>
      <w:divBdr>
        <w:top w:val="none" w:sz="0" w:space="0" w:color="auto"/>
        <w:left w:val="none" w:sz="0" w:space="0" w:color="auto"/>
        <w:bottom w:val="none" w:sz="0" w:space="0" w:color="auto"/>
        <w:right w:val="none" w:sz="0" w:space="0" w:color="auto"/>
      </w:divBdr>
    </w:div>
    <w:div w:id="245264736">
      <w:bodyDiv w:val="1"/>
      <w:marLeft w:val="0"/>
      <w:marRight w:val="0"/>
      <w:marTop w:val="0"/>
      <w:marBottom w:val="0"/>
      <w:divBdr>
        <w:top w:val="none" w:sz="0" w:space="0" w:color="auto"/>
        <w:left w:val="none" w:sz="0" w:space="0" w:color="auto"/>
        <w:bottom w:val="none" w:sz="0" w:space="0" w:color="auto"/>
        <w:right w:val="none" w:sz="0" w:space="0" w:color="auto"/>
      </w:divBdr>
    </w:div>
    <w:div w:id="491071462">
      <w:bodyDiv w:val="1"/>
      <w:marLeft w:val="0"/>
      <w:marRight w:val="0"/>
      <w:marTop w:val="0"/>
      <w:marBottom w:val="0"/>
      <w:divBdr>
        <w:top w:val="none" w:sz="0" w:space="0" w:color="auto"/>
        <w:left w:val="none" w:sz="0" w:space="0" w:color="auto"/>
        <w:bottom w:val="none" w:sz="0" w:space="0" w:color="auto"/>
        <w:right w:val="none" w:sz="0" w:space="0" w:color="auto"/>
      </w:divBdr>
    </w:div>
    <w:div w:id="662468530">
      <w:bodyDiv w:val="1"/>
      <w:marLeft w:val="0"/>
      <w:marRight w:val="0"/>
      <w:marTop w:val="0"/>
      <w:marBottom w:val="0"/>
      <w:divBdr>
        <w:top w:val="none" w:sz="0" w:space="0" w:color="auto"/>
        <w:left w:val="none" w:sz="0" w:space="0" w:color="auto"/>
        <w:bottom w:val="none" w:sz="0" w:space="0" w:color="auto"/>
        <w:right w:val="none" w:sz="0" w:space="0" w:color="auto"/>
      </w:divBdr>
    </w:div>
    <w:div w:id="791754789">
      <w:bodyDiv w:val="1"/>
      <w:marLeft w:val="0"/>
      <w:marRight w:val="0"/>
      <w:marTop w:val="0"/>
      <w:marBottom w:val="0"/>
      <w:divBdr>
        <w:top w:val="none" w:sz="0" w:space="0" w:color="auto"/>
        <w:left w:val="none" w:sz="0" w:space="0" w:color="auto"/>
        <w:bottom w:val="none" w:sz="0" w:space="0" w:color="auto"/>
        <w:right w:val="none" w:sz="0" w:space="0" w:color="auto"/>
      </w:divBdr>
    </w:div>
    <w:div w:id="795835529">
      <w:bodyDiv w:val="1"/>
      <w:marLeft w:val="0"/>
      <w:marRight w:val="0"/>
      <w:marTop w:val="0"/>
      <w:marBottom w:val="0"/>
      <w:divBdr>
        <w:top w:val="none" w:sz="0" w:space="0" w:color="auto"/>
        <w:left w:val="none" w:sz="0" w:space="0" w:color="auto"/>
        <w:bottom w:val="none" w:sz="0" w:space="0" w:color="auto"/>
        <w:right w:val="none" w:sz="0" w:space="0" w:color="auto"/>
      </w:divBdr>
    </w:div>
    <w:div w:id="837235848">
      <w:bodyDiv w:val="1"/>
      <w:marLeft w:val="0"/>
      <w:marRight w:val="0"/>
      <w:marTop w:val="0"/>
      <w:marBottom w:val="0"/>
      <w:divBdr>
        <w:top w:val="none" w:sz="0" w:space="0" w:color="auto"/>
        <w:left w:val="none" w:sz="0" w:space="0" w:color="auto"/>
        <w:bottom w:val="none" w:sz="0" w:space="0" w:color="auto"/>
        <w:right w:val="none" w:sz="0" w:space="0" w:color="auto"/>
      </w:divBdr>
    </w:div>
    <w:div w:id="922834568">
      <w:bodyDiv w:val="1"/>
      <w:marLeft w:val="0"/>
      <w:marRight w:val="0"/>
      <w:marTop w:val="0"/>
      <w:marBottom w:val="0"/>
      <w:divBdr>
        <w:top w:val="none" w:sz="0" w:space="0" w:color="auto"/>
        <w:left w:val="none" w:sz="0" w:space="0" w:color="auto"/>
        <w:bottom w:val="none" w:sz="0" w:space="0" w:color="auto"/>
        <w:right w:val="none" w:sz="0" w:space="0" w:color="auto"/>
      </w:divBdr>
    </w:div>
    <w:div w:id="1069304526">
      <w:bodyDiv w:val="1"/>
      <w:marLeft w:val="0"/>
      <w:marRight w:val="0"/>
      <w:marTop w:val="0"/>
      <w:marBottom w:val="0"/>
      <w:divBdr>
        <w:top w:val="none" w:sz="0" w:space="0" w:color="auto"/>
        <w:left w:val="none" w:sz="0" w:space="0" w:color="auto"/>
        <w:bottom w:val="none" w:sz="0" w:space="0" w:color="auto"/>
        <w:right w:val="none" w:sz="0" w:space="0" w:color="auto"/>
      </w:divBdr>
    </w:div>
    <w:div w:id="1122042465">
      <w:bodyDiv w:val="1"/>
      <w:marLeft w:val="0"/>
      <w:marRight w:val="0"/>
      <w:marTop w:val="0"/>
      <w:marBottom w:val="0"/>
      <w:divBdr>
        <w:top w:val="none" w:sz="0" w:space="0" w:color="auto"/>
        <w:left w:val="none" w:sz="0" w:space="0" w:color="auto"/>
        <w:bottom w:val="none" w:sz="0" w:space="0" w:color="auto"/>
        <w:right w:val="none" w:sz="0" w:space="0" w:color="auto"/>
      </w:divBdr>
    </w:div>
    <w:div w:id="1228606855">
      <w:bodyDiv w:val="1"/>
      <w:marLeft w:val="0"/>
      <w:marRight w:val="0"/>
      <w:marTop w:val="0"/>
      <w:marBottom w:val="0"/>
      <w:divBdr>
        <w:top w:val="none" w:sz="0" w:space="0" w:color="auto"/>
        <w:left w:val="none" w:sz="0" w:space="0" w:color="auto"/>
        <w:bottom w:val="none" w:sz="0" w:space="0" w:color="auto"/>
        <w:right w:val="none" w:sz="0" w:space="0" w:color="auto"/>
      </w:divBdr>
    </w:div>
    <w:div w:id="1255356073">
      <w:bodyDiv w:val="1"/>
      <w:marLeft w:val="0"/>
      <w:marRight w:val="0"/>
      <w:marTop w:val="0"/>
      <w:marBottom w:val="0"/>
      <w:divBdr>
        <w:top w:val="none" w:sz="0" w:space="0" w:color="auto"/>
        <w:left w:val="none" w:sz="0" w:space="0" w:color="auto"/>
        <w:bottom w:val="none" w:sz="0" w:space="0" w:color="auto"/>
        <w:right w:val="none" w:sz="0" w:space="0" w:color="auto"/>
      </w:divBdr>
    </w:div>
    <w:div w:id="1351178291">
      <w:bodyDiv w:val="1"/>
      <w:marLeft w:val="0"/>
      <w:marRight w:val="0"/>
      <w:marTop w:val="0"/>
      <w:marBottom w:val="0"/>
      <w:divBdr>
        <w:top w:val="none" w:sz="0" w:space="0" w:color="auto"/>
        <w:left w:val="none" w:sz="0" w:space="0" w:color="auto"/>
        <w:bottom w:val="none" w:sz="0" w:space="0" w:color="auto"/>
        <w:right w:val="none" w:sz="0" w:space="0" w:color="auto"/>
      </w:divBdr>
    </w:div>
    <w:div w:id="1812625449">
      <w:bodyDiv w:val="1"/>
      <w:marLeft w:val="0"/>
      <w:marRight w:val="0"/>
      <w:marTop w:val="0"/>
      <w:marBottom w:val="0"/>
      <w:divBdr>
        <w:top w:val="none" w:sz="0" w:space="0" w:color="auto"/>
        <w:left w:val="none" w:sz="0" w:space="0" w:color="auto"/>
        <w:bottom w:val="none" w:sz="0" w:space="0" w:color="auto"/>
        <w:right w:val="none" w:sz="0" w:space="0" w:color="auto"/>
      </w:divBdr>
    </w:div>
    <w:div w:id="1846901575">
      <w:bodyDiv w:val="1"/>
      <w:marLeft w:val="0"/>
      <w:marRight w:val="0"/>
      <w:marTop w:val="0"/>
      <w:marBottom w:val="0"/>
      <w:divBdr>
        <w:top w:val="none" w:sz="0" w:space="0" w:color="auto"/>
        <w:left w:val="none" w:sz="0" w:space="0" w:color="auto"/>
        <w:bottom w:val="none" w:sz="0" w:space="0" w:color="auto"/>
        <w:right w:val="none" w:sz="0" w:space="0" w:color="auto"/>
      </w:divBdr>
    </w:div>
    <w:div w:id="20707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AppData\Roaming\Microsoft\Maler\Mal%20B&#229;tsfjord%20skol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 Båtsfjord skole</Template>
  <TotalTime>0</TotalTime>
  <Pages>1</Pages>
  <Words>380</Words>
  <Characters>2018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Kontor 2000 dokumentmal</vt:lpstr>
    </vt:vector>
  </TitlesOfParts>
  <Company>IBM</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Kontor 2000 dokumentmal</dc:title>
  <dc:creator>Wanja Karstensen</dc:creator>
  <dc:description>Redigering av eSak-dokument</dc:description>
  <cp:lastModifiedBy>Anders Flaten Nærbøe</cp:lastModifiedBy>
  <cp:revision>2</cp:revision>
  <cp:lastPrinted>2014-11-11T12:26:00Z</cp:lastPrinted>
  <dcterms:created xsi:type="dcterms:W3CDTF">2015-09-28T07:47:00Z</dcterms:created>
  <dcterms:modified xsi:type="dcterms:W3CDTF">2015-09-28T07:47:00Z</dcterms:modified>
  <cp:category>sak/arkiv</cp:category>
</cp:coreProperties>
</file>